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Midtown High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September 29,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4:00 PM - 5:00PM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 Viewing Link:  https://www.youtube.com/@midtownhighschool2129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Physical Location: Counselor Suite (A200)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Roll Call; 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Fill Open Community Member Seat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School Strategic Plan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Strategic Plan &amp; Priorities Review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SMART Goals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Data Discussion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MAP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2025 GA Milestones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Stakeholder Engagement at Our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Enrollment and Leveling Updates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Additional Information Items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APS Forward 2040 –Comprehensive Long-Range Facilities Plan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Announcements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Public Comment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9/15/2025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Agenda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-152399</wp:posOffset>
          </wp:positionV>
          <wp:extent cx="1305108" cy="57687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5108" cy="5768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M1LHRUuQENDwkZEymvTPzPbXg==">CgMxLjA4AHIhMXVXSEF0QlVXVTA3bEtybjRpbldvc2M1NnNWeUl0UFd2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2025-08-15T16:29:00Z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1222000.0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